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F1AAF" w:rsidP="00DF1AAF">
      <w:pPr>
        <w:jc w:val="right"/>
        <w:rPr>
          <w:bCs/>
        </w:rPr>
      </w:pPr>
      <w:r>
        <w:rPr>
          <w:bCs/>
          <w:lang w:val="x-none"/>
        </w:rPr>
        <w:t xml:space="preserve">Дело № </w:t>
      </w:r>
      <w:r w:rsidR="008A263F">
        <w:t>05-0137/2607/2024</w:t>
      </w:r>
      <w:r>
        <w:rPr>
          <w:bCs/>
        </w:rPr>
        <w:t xml:space="preserve">  </w:t>
      </w:r>
    </w:p>
    <w:p w:rsidR="00DF1AAF" w:rsidP="00DF1AAF">
      <w:pPr>
        <w:rPr>
          <w:bCs/>
          <w:sz w:val="28"/>
          <w:szCs w:val="28"/>
          <w:lang w:val="x-none"/>
        </w:rPr>
      </w:pPr>
    </w:p>
    <w:p w:rsidR="00DF1AAF" w:rsidRPr="00DF1AAF" w:rsidP="00DF1AAF">
      <w:pPr>
        <w:jc w:val="center"/>
        <w:rPr>
          <w:bCs/>
          <w:sz w:val="28"/>
          <w:szCs w:val="28"/>
          <w:lang w:val="x-none"/>
        </w:rPr>
      </w:pPr>
      <w:r w:rsidRPr="00DF1AAF">
        <w:rPr>
          <w:bCs/>
          <w:sz w:val="28"/>
          <w:szCs w:val="28"/>
          <w:lang w:val="x-none"/>
        </w:rPr>
        <w:t>ПОСТАНОВЛЕНИЕ</w:t>
      </w:r>
    </w:p>
    <w:p w:rsidR="00DF1AAF" w:rsidRPr="00DF1AAF" w:rsidP="00DF1AAF">
      <w:pPr>
        <w:rPr>
          <w:bCs/>
          <w:sz w:val="28"/>
          <w:szCs w:val="28"/>
          <w:lang w:val="x-none"/>
        </w:rPr>
      </w:pPr>
    </w:p>
    <w:p w:rsidR="00DF1AAF" w:rsidRPr="00DF1AAF" w:rsidP="00DF1AAF">
      <w:pPr>
        <w:rPr>
          <w:bCs/>
          <w:sz w:val="28"/>
          <w:szCs w:val="28"/>
        </w:rPr>
      </w:pPr>
      <w:r w:rsidRPr="00DF1AAF">
        <w:rPr>
          <w:bCs/>
          <w:sz w:val="28"/>
          <w:szCs w:val="28"/>
          <w:lang w:val="x-none"/>
        </w:rPr>
        <w:t>город Сургут</w:t>
      </w:r>
      <w:r w:rsidRPr="00DF1AAF">
        <w:rPr>
          <w:bCs/>
          <w:sz w:val="28"/>
          <w:szCs w:val="28"/>
        </w:rPr>
        <w:t xml:space="preserve">                                                                        </w:t>
      </w:r>
      <w:r w:rsidR="008A263F">
        <w:rPr>
          <w:sz w:val="28"/>
          <w:szCs w:val="28"/>
        </w:rPr>
        <w:t>28.02.2024</w:t>
      </w:r>
      <w:r w:rsidRPr="00DF1AAF">
        <w:rPr>
          <w:bCs/>
          <w:sz w:val="28"/>
          <w:szCs w:val="28"/>
        </w:rPr>
        <w:t xml:space="preserve">                                                                           </w:t>
      </w:r>
    </w:p>
    <w:p w:rsidR="00DF1AAF" w:rsidRPr="00DF1AAF" w:rsidP="00DF1AAF">
      <w:pPr>
        <w:rPr>
          <w:bCs/>
          <w:sz w:val="28"/>
          <w:szCs w:val="28"/>
        </w:rPr>
      </w:pPr>
    </w:p>
    <w:p w:rsidR="00DF1AAF" w:rsidRPr="00DF1AAF" w:rsidP="00DF1AAF">
      <w:pPr>
        <w:ind w:firstLine="708"/>
        <w:jc w:val="both"/>
        <w:rPr>
          <w:bCs/>
          <w:sz w:val="28"/>
          <w:szCs w:val="28"/>
        </w:rPr>
      </w:pPr>
      <w:r w:rsidRPr="00DF1AAF">
        <w:rPr>
          <w:bCs/>
          <w:sz w:val="28"/>
          <w:szCs w:val="28"/>
        </w:rPr>
        <w:t xml:space="preserve">Мировой судья судебного участка № 7 Сургутского судебного района города окружного значения Сургута Ханты-Мансийского автономного округа – Югры Конева Е.Н., находящийся по адресу: Ханты-Мансийский автономный округ – Югра, г. Сургут, ул. Гагарина, д. 9, зал судебного заседания каб. 203, </w:t>
      </w:r>
    </w:p>
    <w:p w:rsidR="00DF1AAF" w:rsidRPr="00DF1AAF" w:rsidP="00DF1AAF">
      <w:pPr>
        <w:ind w:firstLine="708"/>
        <w:jc w:val="both"/>
        <w:rPr>
          <w:sz w:val="28"/>
          <w:szCs w:val="28"/>
        </w:rPr>
      </w:pPr>
      <w:r w:rsidRPr="00DF1AAF">
        <w:rPr>
          <w:sz w:val="28"/>
          <w:szCs w:val="28"/>
        </w:rPr>
        <w:t xml:space="preserve">рассмотрев в открытом судебном заседании дело об административном правонарушении № </w:t>
      </w:r>
      <w:r w:rsidR="008A263F">
        <w:rPr>
          <w:sz w:val="28"/>
          <w:szCs w:val="28"/>
        </w:rPr>
        <w:t>05-0137/2607/2024</w:t>
      </w:r>
      <w:r w:rsidRPr="00DF1AAF">
        <w:rPr>
          <w:b/>
          <w:sz w:val="28"/>
          <w:szCs w:val="28"/>
        </w:rPr>
        <w:t xml:space="preserve"> </w:t>
      </w:r>
      <w:r w:rsidRPr="00DF1AAF">
        <w:rPr>
          <w:sz w:val="28"/>
          <w:szCs w:val="28"/>
        </w:rPr>
        <w:t xml:space="preserve">в отношении должностного лица – </w:t>
      </w:r>
      <w:r w:rsidR="008A263F">
        <w:rPr>
          <w:sz w:val="28"/>
          <w:szCs w:val="28"/>
        </w:rPr>
        <w:t>директора общества с ограниченной ответственностью "Ваш Управдом"</w:t>
      </w:r>
      <w:r w:rsidRPr="00DF1AAF">
        <w:rPr>
          <w:sz w:val="28"/>
          <w:szCs w:val="28"/>
        </w:rPr>
        <w:t xml:space="preserve"> </w:t>
      </w:r>
      <w:r w:rsidR="008A263F">
        <w:rPr>
          <w:sz w:val="28"/>
          <w:szCs w:val="28"/>
        </w:rPr>
        <w:t>Черных Владимира Михайловича</w:t>
      </w:r>
      <w:r w:rsidRPr="00934DCC" w:rsidR="00934DCC">
        <w:rPr>
          <w:sz w:val="28"/>
          <w:szCs w:val="28"/>
        </w:rPr>
        <w:t>…..</w:t>
      </w:r>
    </w:p>
    <w:p w:rsidR="00DF1AAF" w:rsidRPr="00DF1AAF" w:rsidP="00DF1AAF">
      <w:pPr>
        <w:ind w:firstLine="708"/>
        <w:jc w:val="both"/>
        <w:rPr>
          <w:sz w:val="28"/>
          <w:szCs w:val="28"/>
        </w:rPr>
      </w:pPr>
      <w:r w:rsidRPr="00DF1AAF">
        <w:rPr>
          <w:sz w:val="28"/>
          <w:szCs w:val="28"/>
        </w:rPr>
        <w:t>в совершении административного правонарушения, предусмотренного ч. 1 ст. 15.33.2 Кодекса Российской Федерации об административных правонарушениях</w:t>
      </w:r>
    </w:p>
    <w:p w:rsidR="00DF1AAF" w:rsidRPr="00DF1AAF" w:rsidP="00DF1AAF">
      <w:pPr>
        <w:jc w:val="both"/>
        <w:rPr>
          <w:sz w:val="28"/>
          <w:szCs w:val="28"/>
        </w:rPr>
      </w:pPr>
    </w:p>
    <w:p w:rsidR="00DF1AAF" w:rsidRPr="00DF1AAF" w:rsidP="00DF1AAF">
      <w:pPr>
        <w:jc w:val="center"/>
        <w:rPr>
          <w:sz w:val="28"/>
          <w:szCs w:val="28"/>
        </w:rPr>
      </w:pPr>
      <w:r w:rsidRPr="00DF1AAF">
        <w:rPr>
          <w:sz w:val="28"/>
          <w:szCs w:val="28"/>
        </w:rPr>
        <w:t>УСТАНОВИЛ:</w:t>
      </w:r>
    </w:p>
    <w:p w:rsidR="00DF1AAF" w:rsidRPr="00DF1AAF" w:rsidP="00DF1AAF">
      <w:pPr>
        <w:jc w:val="both"/>
        <w:rPr>
          <w:sz w:val="28"/>
          <w:szCs w:val="28"/>
        </w:rPr>
      </w:pPr>
    </w:p>
    <w:p w:rsidR="00DF1AAF" w:rsidRPr="00DF1AAF" w:rsidP="00DF1A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01.06.2023</w:t>
      </w:r>
      <w:r w:rsidRPr="00DF1AAF">
        <w:rPr>
          <w:sz w:val="28"/>
          <w:szCs w:val="28"/>
        </w:rPr>
        <w:t xml:space="preserve"> </w:t>
      </w:r>
      <w:r>
        <w:rPr>
          <w:sz w:val="28"/>
          <w:szCs w:val="28"/>
        </w:rPr>
        <w:t>Черных Владимир Михайлович</w:t>
      </w:r>
      <w:r w:rsidRPr="00DF1AAF">
        <w:rPr>
          <w:sz w:val="28"/>
          <w:szCs w:val="28"/>
        </w:rPr>
        <w:t xml:space="preserve">, являясь должностным лицом - </w:t>
      </w:r>
      <w:r>
        <w:rPr>
          <w:sz w:val="28"/>
          <w:szCs w:val="28"/>
        </w:rPr>
        <w:t>директораомобщества с ограниченной ответственностью "Ваш Управдом"</w:t>
      </w:r>
      <w:r w:rsidRPr="00DF1AAF">
        <w:rPr>
          <w:sz w:val="28"/>
          <w:szCs w:val="28"/>
        </w:rPr>
        <w:t xml:space="preserve"> (далее – общество) </w:t>
      </w:r>
      <w:r w:rsidRPr="00DF1AAF">
        <w:rPr>
          <w:color w:val="FF0000"/>
          <w:sz w:val="28"/>
          <w:szCs w:val="28"/>
        </w:rPr>
        <w:t>не предоставил</w:t>
      </w:r>
      <w:r w:rsidRPr="00DF1AAF">
        <w:rPr>
          <w:sz w:val="28"/>
          <w:szCs w:val="28"/>
        </w:rPr>
        <w:t xml:space="preserve"> в отделение Фонда пенсионного и социального страхования Российской Федерации по Ханты-Мансийскому автономному округу – Югре, в срок, установленный п.п. 5 п. 2 ст. 11, п. 6 ст. 11 Федерального закона от 01.04.1996 № 27-ФЗ "Об индивидуальном (персонифицированном) учете в системе обязательного пенсионного страхования", сведения по форме ЕФС-1 (Договор ГПХ).</w:t>
      </w:r>
    </w:p>
    <w:p w:rsidR="00DF1AAF" w:rsidRPr="00DF1AAF" w:rsidP="00DF1AAF">
      <w:pPr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Черных Владимир Михайлович</w:t>
      </w:r>
      <w:r w:rsidRPr="00DF1AAF">
        <w:rPr>
          <w:color w:val="FF0000"/>
          <w:sz w:val="28"/>
          <w:szCs w:val="28"/>
        </w:rPr>
        <w:t xml:space="preserve"> о времени и месте судебного заседания извещен надлежащим образом судебной повесткой, направленной заказным письмом с уведомлением о вручении. Согласно почтовому уведомлению судебная повестка адресатом не получена, возвращена в суд в связи с истечением срока хранения. </w:t>
      </w:r>
    </w:p>
    <w:p w:rsidR="00DF1AAF" w:rsidRPr="00DF1AAF" w:rsidP="00DF1AAF">
      <w:pPr>
        <w:ind w:firstLine="708"/>
        <w:jc w:val="both"/>
        <w:rPr>
          <w:color w:val="FF0000"/>
          <w:sz w:val="28"/>
          <w:szCs w:val="28"/>
        </w:rPr>
      </w:pPr>
      <w:r w:rsidRPr="00DF1AAF">
        <w:rPr>
          <w:color w:val="FF0000"/>
          <w:sz w:val="28"/>
          <w:szCs w:val="28"/>
        </w:rPr>
        <w:t>В соответствии с п. 6 Постановления Пленума Верховного Суда РФ от 24 марта 2005 г. № 5 «О некоторых вопросах, возникающих у судов при применении Кодекса Российской Федерации об административных правонарушениях», лицо, в отношении которого ведется производство по делу, считается извещенным о времени и месте судебного рассмотрения в случае возвращения почтового отправления с отметкой об истечении срока хранения.</w:t>
      </w:r>
    </w:p>
    <w:p w:rsidR="00DF1AAF" w:rsidRPr="00DF1AAF" w:rsidP="00DF1AAF">
      <w:pPr>
        <w:ind w:firstLine="708"/>
        <w:jc w:val="both"/>
        <w:rPr>
          <w:sz w:val="28"/>
          <w:szCs w:val="28"/>
        </w:rPr>
      </w:pPr>
      <w:r w:rsidRPr="00DF1AAF">
        <w:rPr>
          <w:color w:val="FF0000"/>
          <w:sz w:val="28"/>
          <w:szCs w:val="28"/>
        </w:rPr>
        <w:t>При указанных обстоятельствах судом определено рассмотреть дело в отсутствии привлекаемого лица по представленным материалам</w:t>
      </w:r>
      <w:r w:rsidRPr="00DF1AAF">
        <w:rPr>
          <w:sz w:val="28"/>
          <w:szCs w:val="28"/>
        </w:rPr>
        <w:t>.</w:t>
      </w:r>
    </w:p>
    <w:p w:rsidR="00DF1AAF" w:rsidRPr="00DF1AAF" w:rsidP="00DF1AAF">
      <w:pPr>
        <w:ind w:firstLine="708"/>
        <w:jc w:val="both"/>
        <w:rPr>
          <w:sz w:val="28"/>
          <w:szCs w:val="28"/>
        </w:rPr>
      </w:pPr>
      <w:r w:rsidRPr="00DF1AAF">
        <w:rPr>
          <w:sz w:val="28"/>
          <w:szCs w:val="28"/>
        </w:rPr>
        <w:t xml:space="preserve">В соответствии с ч. 1 ст. 29.5 КоАП закреплено общее правило, в соответствии с которым дело рассматривается по месту совершения правонарушения. </w:t>
      </w:r>
    </w:p>
    <w:p w:rsidR="00DF1AAF" w:rsidRPr="00DF1AAF" w:rsidP="00DF1AAF">
      <w:pPr>
        <w:ind w:firstLine="708"/>
        <w:jc w:val="both"/>
        <w:rPr>
          <w:sz w:val="28"/>
          <w:szCs w:val="28"/>
        </w:rPr>
      </w:pPr>
      <w:r w:rsidRPr="00DF1AAF">
        <w:rPr>
          <w:sz w:val="28"/>
          <w:szCs w:val="28"/>
        </w:rPr>
        <w:t xml:space="preserve"> Как следует из разъяснения, содержащегося в п. 3 Постановления Пленума Верховного Суда РФ от 24 марта 2005 г. N 5 "О некоторых вопросах, возникающих у судов при применении Кодекса Российской Федерации об административных правонарушениях" (с изменениями и дополнениями), при определении территориальной подсудности дел об административных правонарушениях, объективная сторона которых выражается в бездействии в виде неисполнения установленной правовым актом обязанности, необходимо исходить из места жительства физического лица, в том числе индивидуального предпринимателя, места исполнения должностным лицом своих обязанностей либо места нахождения юридического лица, определяемого в соответствии со статьей 54 ГК РФ.</w:t>
      </w:r>
    </w:p>
    <w:p w:rsidR="00DF1AAF" w:rsidRPr="00DF1AAF" w:rsidP="00DF1AAF">
      <w:pPr>
        <w:ind w:firstLine="708"/>
        <w:jc w:val="both"/>
        <w:rPr>
          <w:sz w:val="28"/>
          <w:szCs w:val="28"/>
        </w:rPr>
      </w:pPr>
      <w:r w:rsidRPr="00DF1AAF">
        <w:rPr>
          <w:sz w:val="28"/>
          <w:szCs w:val="28"/>
        </w:rPr>
        <w:t xml:space="preserve">Юридический адрес общества: </w:t>
      </w:r>
      <w:r w:rsidR="008A263F">
        <w:rPr>
          <w:sz w:val="28"/>
          <w:szCs w:val="28"/>
        </w:rPr>
        <w:t>ХМАО-Югра, г. Сургут, пр. Пролетарский, д.11, соор.1</w:t>
      </w:r>
      <w:r w:rsidRPr="00DF1AAF">
        <w:rPr>
          <w:sz w:val="28"/>
          <w:szCs w:val="28"/>
        </w:rPr>
        <w:t>.</w:t>
      </w:r>
    </w:p>
    <w:p w:rsidR="00DF1AAF" w:rsidRPr="00DF1AAF" w:rsidP="00DF1AAF">
      <w:pPr>
        <w:ind w:firstLine="708"/>
        <w:jc w:val="both"/>
        <w:rPr>
          <w:sz w:val="28"/>
          <w:szCs w:val="28"/>
        </w:rPr>
      </w:pPr>
      <w:r w:rsidRPr="00DF1AAF">
        <w:rPr>
          <w:sz w:val="28"/>
          <w:szCs w:val="28"/>
        </w:rPr>
        <w:t>Общество состоит на учете в отделении Фонда пенсионного и социального страхования Российской Федерации по Ханты-Мансийскому автономному округу – Югре в качестве плательщика страховых взносов, производящего выплаты и иные вознаграждений физическим лицам.</w:t>
      </w:r>
    </w:p>
    <w:p w:rsidR="00DF1AAF" w:rsidRPr="00DF1AAF" w:rsidP="00DF1AAF">
      <w:pPr>
        <w:ind w:firstLine="708"/>
        <w:jc w:val="both"/>
        <w:rPr>
          <w:sz w:val="28"/>
          <w:szCs w:val="28"/>
        </w:rPr>
      </w:pPr>
      <w:r w:rsidRPr="00DF1AAF">
        <w:rPr>
          <w:sz w:val="28"/>
          <w:szCs w:val="28"/>
        </w:rPr>
        <w:t>В соответствии со ст. 15 Федерального закона от 01.04.1996 № 27-ФЗ "Об индивидуальном (персонифицированном) учете в системе обязательного пенсионного страхования" страхователь обязан в установленный срок представлять органам Пенсионного фонда РФ сведения о застрахованных лицах, определенные названным Федеральным законом.</w:t>
      </w:r>
    </w:p>
    <w:p w:rsidR="00DF1AAF" w:rsidRPr="00DF1AAF" w:rsidP="00DF1AAF">
      <w:pPr>
        <w:ind w:firstLine="708"/>
        <w:jc w:val="both"/>
        <w:rPr>
          <w:sz w:val="28"/>
          <w:szCs w:val="28"/>
        </w:rPr>
      </w:pPr>
      <w:r w:rsidRPr="00DF1AAF">
        <w:rPr>
          <w:sz w:val="28"/>
          <w:szCs w:val="28"/>
        </w:rPr>
        <w:t>На основании п. 5 п. 2 ст. 11 Федерального закона от 01.04.1996 № 27-ФЗ "Об индивидуальном (персонифицированном) учете в системе обязательного пенсионного страхования", страхователь представляет о каждом работающем у него лице (включая лиц, заключивших договоры гражданско-правового характера, предметом которых является выполнение работ (оказание услуг), договоры авторского заказа, договоры об отчуждении исключительного права на произведения науки, литературы, искусства, издательские лицензионные договоры, лицензионные договоры о предоставлении права использования произведения науки, литературы, искусства, в том числе договоры о передаче полномочий по управлению правами, заключенные с организацией по управлению правами на коллективной основе) следующие сведения и документы: дату заключения, дату прекращения и иные реквизиты договора гражданско-правового характера о выполнении работ (об оказании услуг), договора авторского заказа, договора об отчуждении исключительного права на произведения науки, литературы, искусства, издательского лицензионного договора, лицензионного договора о предоставлении права использования произведения науки, литературы, искусства, в том числе договора о передаче полномочий по управлению правами, заключенного с организацией по управлению правами на коллективной основе, на вознаграждение по которым в соответствии с законодательством Российской Федерации о налогах и сборах начисляются страховые взносы, и периоды выполнения работ (оказания услуг) по таким договорам.</w:t>
      </w:r>
    </w:p>
    <w:p w:rsidR="00DF1AAF" w:rsidRPr="00DF1AAF" w:rsidP="00DF1AAF">
      <w:pPr>
        <w:ind w:firstLine="708"/>
        <w:jc w:val="both"/>
        <w:rPr>
          <w:sz w:val="28"/>
          <w:szCs w:val="28"/>
        </w:rPr>
      </w:pPr>
      <w:r w:rsidRPr="00DF1AAF">
        <w:rPr>
          <w:sz w:val="28"/>
          <w:szCs w:val="28"/>
        </w:rPr>
        <w:t>Согласно п. 6 ст. 11 Федерального закона от 01.04.1996 № 27-ФЗ "Об индивидуальном (персонифицированном) учете в системе обязательного пенсионного страхования", сведения, указанные в подпункте 5 пункта 2 настоящей статьи, представляются не позднее рабочего дня, следующего за днем заключения с застрахованным лицом соответствующего договора, а в случае прекращения договора не позднее рабочего дня, следующего за днем его прекращения.</w:t>
      </w:r>
    </w:p>
    <w:p w:rsidR="00DF1AAF" w:rsidRPr="00DF1AAF" w:rsidP="00DF1AAF">
      <w:pPr>
        <w:ind w:firstLine="708"/>
        <w:jc w:val="both"/>
        <w:rPr>
          <w:sz w:val="28"/>
          <w:szCs w:val="28"/>
        </w:rPr>
      </w:pPr>
      <w:r w:rsidRPr="00DF1AAF">
        <w:rPr>
          <w:sz w:val="28"/>
          <w:szCs w:val="28"/>
        </w:rPr>
        <w:t xml:space="preserve">Нарушение в установленный законодательством РФ об индивидуальном (персонифицированном) учете в системе обязательного пенсионного страхования сроков либо отказ от представления в органы Пенсионного фонда РФ оформленных в установленном порядке сведений (документов), необходимых для ведения индивидуального (персонифицированного) учета в системе обязательного пенсионного страхования, а равно представление таких сведений в неполном объеме или в искаженном виде, влечет административную ответственность должностных лиц, предусмотренную ч. 1 </w:t>
      </w:r>
      <w:r w:rsidRPr="00DF1AAF">
        <w:rPr>
          <w:iCs/>
          <w:sz w:val="28"/>
          <w:szCs w:val="28"/>
        </w:rPr>
        <w:t>ст</w:t>
      </w:r>
      <w:r w:rsidRPr="00DF1AAF">
        <w:rPr>
          <w:sz w:val="28"/>
          <w:szCs w:val="28"/>
        </w:rPr>
        <w:t xml:space="preserve">. </w:t>
      </w:r>
      <w:r w:rsidRPr="00DF1AAF">
        <w:rPr>
          <w:iCs/>
          <w:sz w:val="28"/>
          <w:szCs w:val="28"/>
        </w:rPr>
        <w:t>15</w:t>
      </w:r>
      <w:r w:rsidRPr="00DF1AAF">
        <w:rPr>
          <w:sz w:val="28"/>
          <w:szCs w:val="28"/>
        </w:rPr>
        <w:t>.</w:t>
      </w:r>
      <w:r w:rsidRPr="00DF1AAF">
        <w:rPr>
          <w:iCs/>
          <w:sz w:val="28"/>
          <w:szCs w:val="28"/>
        </w:rPr>
        <w:t>33</w:t>
      </w:r>
      <w:r w:rsidRPr="00DF1AAF">
        <w:rPr>
          <w:sz w:val="28"/>
          <w:szCs w:val="28"/>
        </w:rPr>
        <w:t>.</w:t>
      </w:r>
      <w:r w:rsidRPr="00DF1AAF">
        <w:rPr>
          <w:iCs/>
          <w:sz w:val="28"/>
          <w:szCs w:val="28"/>
        </w:rPr>
        <w:t>2</w:t>
      </w:r>
      <w:r w:rsidRPr="00DF1AAF">
        <w:rPr>
          <w:sz w:val="28"/>
          <w:szCs w:val="28"/>
        </w:rPr>
        <w:t xml:space="preserve"> КоАП РФ.</w:t>
      </w:r>
    </w:p>
    <w:p w:rsidR="00DF1AAF" w:rsidRPr="00DF1AAF" w:rsidP="00DF1AAF">
      <w:pPr>
        <w:ind w:firstLine="708"/>
        <w:jc w:val="both"/>
        <w:rPr>
          <w:sz w:val="28"/>
          <w:szCs w:val="28"/>
        </w:rPr>
      </w:pPr>
      <w:r w:rsidRPr="00DF1AAF">
        <w:rPr>
          <w:sz w:val="28"/>
          <w:szCs w:val="28"/>
        </w:rPr>
        <w:t xml:space="preserve">Из материалов дела об административном правонарушении усматривается, что </w:t>
      </w:r>
      <w:r w:rsidR="008A263F">
        <w:rPr>
          <w:color w:val="FF0000"/>
          <w:sz w:val="28"/>
          <w:szCs w:val="28"/>
        </w:rPr>
        <w:t>Черных В.М.</w:t>
      </w:r>
      <w:r w:rsidRPr="00DF1AAF">
        <w:rPr>
          <w:sz w:val="28"/>
          <w:szCs w:val="28"/>
        </w:rPr>
        <w:t xml:space="preserve"> представил отчет по форме ЕФС-1 (Договор ГПХ) в нарушение установленных сроков только </w:t>
      </w:r>
      <w:r w:rsidR="008A263F">
        <w:rPr>
          <w:color w:val="FF0000"/>
          <w:sz w:val="28"/>
          <w:szCs w:val="28"/>
        </w:rPr>
        <w:t>28</w:t>
      </w:r>
      <w:r w:rsidRPr="00DF1AAF">
        <w:rPr>
          <w:color w:val="FF0000"/>
          <w:sz w:val="28"/>
          <w:szCs w:val="28"/>
        </w:rPr>
        <w:t>.</w:t>
      </w:r>
      <w:r w:rsidR="008A263F">
        <w:rPr>
          <w:color w:val="FF0000"/>
          <w:sz w:val="28"/>
          <w:szCs w:val="28"/>
        </w:rPr>
        <w:t>11</w:t>
      </w:r>
      <w:r w:rsidRPr="00DF1AAF">
        <w:rPr>
          <w:color w:val="FF0000"/>
          <w:sz w:val="28"/>
          <w:szCs w:val="28"/>
        </w:rPr>
        <w:t>.2023</w:t>
      </w:r>
      <w:r w:rsidRPr="00DF1AAF">
        <w:rPr>
          <w:sz w:val="28"/>
          <w:szCs w:val="28"/>
        </w:rPr>
        <w:t>.</w:t>
      </w:r>
    </w:p>
    <w:p w:rsidR="00DF1AAF" w:rsidRPr="00DF1AAF" w:rsidP="00DF1AAF">
      <w:pPr>
        <w:ind w:firstLine="708"/>
        <w:jc w:val="both"/>
        <w:rPr>
          <w:sz w:val="28"/>
          <w:szCs w:val="28"/>
        </w:rPr>
      </w:pPr>
      <w:r w:rsidRPr="00DF1AAF">
        <w:rPr>
          <w:sz w:val="28"/>
          <w:szCs w:val="28"/>
        </w:rPr>
        <w:t>В соответствии со ст. 2.4 КоАП РФ 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обязанностей.</w:t>
      </w:r>
    </w:p>
    <w:p w:rsidR="00DF1AAF" w:rsidRPr="00DF1AAF" w:rsidP="00DF1AAF">
      <w:pPr>
        <w:ind w:firstLine="708"/>
        <w:jc w:val="both"/>
        <w:rPr>
          <w:sz w:val="28"/>
          <w:szCs w:val="28"/>
        </w:rPr>
      </w:pPr>
      <w:r w:rsidRPr="00DF1AAF">
        <w:rPr>
          <w:sz w:val="28"/>
          <w:szCs w:val="28"/>
        </w:rPr>
        <w:t>Примечанием к указанной статье установлено, что под должностным лицом следует понимать в том числе, совершивших административные правонарушения в связи с выполнением организационно-распорядительных или административно-хозяйственных функций руководителей и других работников организаций.</w:t>
      </w:r>
    </w:p>
    <w:p w:rsidR="00DF1AAF" w:rsidRPr="00DF1AAF" w:rsidP="00DF1AAF">
      <w:pPr>
        <w:ind w:firstLine="708"/>
        <w:jc w:val="both"/>
        <w:rPr>
          <w:sz w:val="28"/>
          <w:szCs w:val="28"/>
        </w:rPr>
      </w:pPr>
      <w:r w:rsidRPr="00DF1AAF">
        <w:rPr>
          <w:sz w:val="28"/>
          <w:szCs w:val="28"/>
        </w:rPr>
        <w:t>Таким образом, субъектом ответственности по данной статье является, должностное лицо, выполняющее организационно-распорядительные или административно-хозяйственные функции, и в чьи непосредственные обязанности входит формирование и направление указанного вида отчетности.</w:t>
      </w:r>
    </w:p>
    <w:p w:rsidR="00DF1AAF" w:rsidRPr="00DF1AAF" w:rsidP="00DF1AAF">
      <w:pPr>
        <w:ind w:firstLine="708"/>
        <w:jc w:val="both"/>
        <w:rPr>
          <w:sz w:val="28"/>
          <w:szCs w:val="28"/>
        </w:rPr>
      </w:pPr>
      <w:r w:rsidRPr="00DF1AAF">
        <w:rPr>
          <w:sz w:val="28"/>
          <w:szCs w:val="28"/>
        </w:rPr>
        <w:t xml:space="preserve">Как следует из выписки из ЕГРЮЛ, лицом представляющим общество без доверенности является руководитель </w:t>
      </w:r>
      <w:r w:rsidR="008A263F">
        <w:rPr>
          <w:sz w:val="28"/>
          <w:szCs w:val="28"/>
        </w:rPr>
        <w:t>Черных Владимир Михайлович</w:t>
      </w:r>
      <w:r w:rsidRPr="00DF1AAF">
        <w:rPr>
          <w:sz w:val="28"/>
          <w:szCs w:val="28"/>
        </w:rPr>
        <w:t>, который обладает организационно-распорядительными и административно-хозяйственными функциями и несет ответственность за соблюдение учреждением норм действующего законодательства.</w:t>
      </w:r>
    </w:p>
    <w:p w:rsidR="00DF1AAF" w:rsidRPr="00DF1AAF" w:rsidP="00DF1AAF">
      <w:pPr>
        <w:ind w:firstLine="708"/>
        <w:jc w:val="both"/>
        <w:rPr>
          <w:sz w:val="28"/>
          <w:szCs w:val="28"/>
        </w:rPr>
      </w:pPr>
      <w:r w:rsidRPr="00DF1AAF">
        <w:rPr>
          <w:sz w:val="28"/>
          <w:szCs w:val="28"/>
        </w:rPr>
        <w:t xml:space="preserve">Изучив представленные материалы дела, суд считает, что вина              должностного лица </w:t>
      </w:r>
      <w:r w:rsidR="008A263F">
        <w:rPr>
          <w:sz w:val="28"/>
          <w:szCs w:val="28"/>
        </w:rPr>
        <w:t>Черных Владимир Михайлович</w:t>
      </w:r>
      <w:r w:rsidRPr="00DF1AAF">
        <w:rPr>
          <w:sz w:val="28"/>
          <w:szCs w:val="28"/>
        </w:rPr>
        <w:t xml:space="preserve"> в совершении инкриминируемого правонарушения установлена и подтверждается совокупностью исследованных в судебном заседании следующих доказательств:</w:t>
      </w:r>
    </w:p>
    <w:p w:rsidR="00DF1AAF" w:rsidRPr="00DF1AAF" w:rsidP="00DF1AAF">
      <w:pPr>
        <w:ind w:firstLine="708"/>
        <w:jc w:val="both"/>
        <w:rPr>
          <w:sz w:val="28"/>
          <w:szCs w:val="28"/>
        </w:rPr>
      </w:pPr>
      <w:r w:rsidRPr="00DF1AAF">
        <w:rPr>
          <w:sz w:val="28"/>
          <w:szCs w:val="28"/>
        </w:rPr>
        <w:t xml:space="preserve">- протоколом об административном правонарушении № </w:t>
      </w:r>
      <w:r w:rsidR="008A263F">
        <w:rPr>
          <w:sz w:val="28"/>
          <w:szCs w:val="28"/>
        </w:rPr>
        <w:t>12892/2024 от 22.01.2024</w:t>
      </w:r>
      <w:r w:rsidRPr="00DF1AAF">
        <w:rPr>
          <w:sz w:val="28"/>
          <w:szCs w:val="28"/>
        </w:rPr>
        <w:t>, в котором изложены обстоятельства совершения правонарушения;</w:t>
      </w:r>
    </w:p>
    <w:p w:rsidR="00DF1AAF" w:rsidRPr="00DF1AAF" w:rsidP="00DF1AAF">
      <w:pPr>
        <w:ind w:firstLine="708"/>
        <w:jc w:val="both"/>
        <w:rPr>
          <w:sz w:val="28"/>
          <w:szCs w:val="28"/>
        </w:rPr>
      </w:pPr>
      <w:r w:rsidRPr="00DF1AAF">
        <w:rPr>
          <w:sz w:val="28"/>
          <w:szCs w:val="28"/>
        </w:rPr>
        <w:t xml:space="preserve">- копией акта о выявлении правонарушения в сфере законодательства РФ об индивидуальном (персонифицированном) учете системе обязательного пенсионного страхования с приложением, из которого следует, что должностное лицо </w:t>
      </w:r>
      <w:r w:rsidR="008A263F">
        <w:rPr>
          <w:sz w:val="28"/>
          <w:szCs w:val="28"/>
        </w:rPr>
        <w:t>Черных Владимир Михайлович</w:t>
      </w:r>
      <w:r w:rsidRPr="00DF1AAF">
        <w:rPr>
          <w:sz w:val="28"/>
          <w:szCs w:val="28"/>
        </w:rPr>
        <w:t xml:space="preserve"> предоставил отчет по форме ЕФС-1 с нарушением установленного срока; </w:t>
      </w:r>
    </w:p>
    <w:p w:rsidR="00DF1AAF" w:rsidRPr="00DF1AAF" w:rsidP="00DF1AAF">
      <w:pPr>
        <w:ind w:firstLine="708"/>
        <w:jc w:val="both"/>
        <w:rPr>
          <w:sz w:val="28"/>
          <w:szCs w:val="28"/>
        </w:rPr>
      </w:pPr>
      <w:r w:rsidRPr="00DF1AAF">
        <w:rPr>
          <w:sz w:val="28"/>
          <w:szCs w:val="28"/>
        </w:rPr>
        <w:t xml:space="preserve">- копией отчета по форме ЕФС-1 с квитанцией о регистрации; </w:t>
      </w:r>
    </w:p>
    <w:p w:rsidR="00DF1AAF" w:rsidRPr="00DF1AAF" w:rsidP="00DF1AAF">
      <w:pPr>
        <w:ind w:firstLine="708"/>
        <w:jc w:val="both"/>
        <w:rPr>
          <w:sz w:val="28"/>
          <w:szCs w:val="28"/>
        </w:rPr>
      </w:pPr>
      <w:r w:rsidRPr="00DF1AAF">
        <w:rPr>
          <w:sz w:val="28"/>
          <w:szCs w:val="28"/>
        </w:rPr>
        <w:t>- выпиской из Единого государственного реестра юридических лиц;</w:t>
      </w:r>
    </w:p>
    <w:p w:rsidR="00DF1AAF" w:rsidRPr="00DF1AAF" w:rsidP="00DF1AAF">
      <w:pPr>
        <w:ind w:firstLine="708"/>
        <w:jc w:val="both"/>
        <w:rPr>
          <w:sz w:val="28"/>
          <w:szCs w:val="28"/>
        </w:rPr>
      </w:pPr>
      <w:r w:rsidRPr="00DF1AAF">
        <w:rPr>
          <w:sz w:val="28"/>
          <w:szCs w:val="28"/>
        </w:rPr>
        <w:t>- и другими материалами дела.</w:t>
      </w:r>
    </w:p>
    <w:p w:rsidR="00DF1AAF" w:rsidRPr="00DF1AAF" w:rsidP="00DF1AAF">
      <w:pPr>
        <w:ind w:firstLine="708"/>
        <w:jc w:val="both"/>
        <w:rPr>
          <w:sz w:val="28"/>
          <w:szCs w:val="28"/>
        </w:rPr>
      </w:pPr>
      <w:r w:rsidRPr="00DF1AAF">
        <w:rPr>
          <w:sz w:val="28"/>
          <w:szCs w:val="28"/>
        </w:rPr>
        <w:t>Все имеющиеся в деле доказательства, получены в соответствии с требованиями закона, последовательны, согласуются между собой, и у суда нет оснований им не доверять.</w:t>
      </w:r>
    </w:p>
    <w:p w:rsidR="00DF1AAF" w:rsidRPr="00DF1AAF" w:rsidP="00DF1AAF">
      <w:pPr>
        <w:ind w:firstLine="708"/>
        <w:jc w:val="both"/>
        <w:rPr>
          <w:sz w:val="28"/>
          <w:szCs w:val="28"/>
        </w:rPr>
      </w:pPr>
      <w:r w:rsidRPr="00DF1AAF">
        <w:rPr>
          <w:sz w:val="28"/>
          <w:szCs w:val="28"/>
        </w:rPr>
        <w:t>Необходимости в истребовании и изучении дополнительных доказательств мировой судья не усматривает, поскольку имеющиеся в деле материалы в полном объеме отражают описанные в протоколе события.</w:t>
      </w:r>
    </w:p>
    <w:p w:rsidR="00DF1AAF" w:rsidRPr="00DF1AAF" w:rsidP="00DF1AAF">
      <w:pPr>
        <w:ind w:firstLine="708"/>
        <w:jc w:val="both"/>
        <w:rPr>
          <w:sz w:val="28"/>
          <w:szCs w:val="28"/>
        </w:rPr>
      </w:pPr>
      <w:r w:rsidRPr="00DF1AAF">
        <w:rPr>
          <w:sz w:val="28"/>
          <w:szCs w:val="28"/>
        </w:rPr>
        <w:t xml:space="preserve">Действия должностного лица – </w:t>
      </w:r>
      <w:r w:rsidR="008A263F">
        <w:rPr>
          <w:sz w:val="28"/>
          <w:szCs w:val="28"/>
        </w:rPr>
        <w:t>директора общества с ограниченной ответственностью "Ваш Управдом"</w:t>
      </w:r>
      <w:r w:rsidRPr="00DF1AAF">
        <w:rPr>
          <w:color w:val="FF0000"/>
          <w:sz w:val="28"/>
          <w:szCs w:val="28"/>
        </w:rPr>
        <w:t xml:space="preserve"> </w:t>
      </w:r>
      <w:r w:rsidR="008A263F">
        <w:rPr>
          <w:sz w:val="28"/>
          <w:szCs w:val="28"/>
        </w:rPr>
        <w:t>Черных Владимир Михайлович</w:t>
      </w:r>
      <w:r w:rsidRPr="00DF1AAF">
        <w:rPr>
          <w:sz w:val="28"/>
          <w:szCs w:val="28"/>
        </w:rPr>
        <w:t xml:space="preserve"> мировой судья квалифицирует по ч. 1 ст. 15.33.2 КоАП РФ.</w:t>
      </w:r>
    </w:p>
    <w:p w:rsidR="00DF1AAF" w:rsidRPr="00DF1AAF" w:rsidP="00DF1AAF">
      <w:pPr>
        <w:ind w:firstLine="708"/>
        <w:jc w:val="both"/>
        <w:rPr>
          <w:sz w:val="28"/>
          <w:szCs w:val="28"/>
        </w:rPr>
      </w:pPr>
      <w:r w:rsidRPr="00DF1AAF">
        <w:rPr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 w:rsidR="00DF1AAF" w:rsidRPr="00DF1AAF" w:rsidP="00DF1AAF">
      <w:pPr>
        <w:ind w:firstLine="708"/>
        <w:jc w:val="both"/>
        <w:rPr>
          <w:sz w:val="28"/>
          <w:szCs w:val="28"/>
        </w:rPr>
      </w:pPr>
      <w:r w:rsidRPr="00DF1AAF">
        <w:rPr>
          <w:sz w:val="28"/>
          <w:szCs w:val="28"/>
        </w:rPr>
        <w:t>Обстоятельств, перечисленных в ст. 29.2 КоАП РФ, исключающих возможность рассмотрения дела об административном правонарушении, не имеется.</w:t>
      </w:r>
    </w:p>
    <w:p w:rsidR="00DF1AAF" w:rsidRPr="00DF1AAF" w:rsidP="00DF1AAF">
      <w:pPr>
        <w:ind w:firstLine="708"/>
        <w:jc w:val="both"/>
        <w:rPr>
          <w:sz w:val="28"/>
          <w:szCs w:val="28"/>
        </w:rPr>
      </w:pPr>
      <w:r w:rsidRPr="00DF1AAF">
        <w:rPr>
          <w:color w:val="FF0000"/>
          <w:sz w:val="28"/>
          <w:szCs w:val="28"/>
        </w:rPr>
        <w:t>Обстоятельств, предусмотренных ст. 4.2 КоАП РФ, смягчающих административную ответственность, с</w:t>
      </w:r>
      <w:r w:rsidRPr="00DF1AAF">
        <w:rPr>
          <w:bCs/>
          <w:color w:val="FF0000"/>
          <w:sz w:val="28"/>
          <w:szCs w:val="28"/>
        </w:rPr>
        <w:t>уд не усматривает</w:t>
      </w:r>
      <w:r w:rsidRPr="00DF1AAF">
        <w:rPr>
          <w:sz w:val="28"/>
          <w:szCs w:val="28"/>
        </w:rPr>
        <w:t>.</w:t>
      </w:r>
    </w:p>
    <w:p w:rsidR="00DF1AAF" w:rsidRPr="00DF1AAF" w:rsidP="00DF1AAF">
      <w:pPr>
        <w:ind w:firstLine="708"/>
        <w:jc w:val="both"/>
        <w:rPr>
          <w:sz w:val="28"/>
          <w:szCs w:val="28"/>
        </w:rPr>
      </w:pPr>
      <w:r w:rsidRPr="00DF1AAF">
        <w:rPr>
          <w:sz w:val="28"/>
          <w:szCs w:val="28"/>
        </w:rPr>
        <w:t>Обстоятельств, предусмотренных ст. 4.3 КоАП РФ, отягчающих административную ответственность, с</w:t>
      </w:r>
      <w:r w:rsidRPr="00DF1AAF">
        <w:rPr>
          <w:bCs/>
          <w:sz w:val="28"/>
          <w:szCs w:val="28"/>
        </w:rPr>
        <w:t>уд не усматривает</w:t>
      </w:r>
      <w:r w:rsidRPr="00DF1AAF">
        <w:rPr>
          <w:sz w:val="28"/>
          <w:szCs w:val="28"/>
        </w:rPr>
        <w:t>.</w:t>
      </w:r>
    </w:p>
    <w:p w:rsidR="00DF1AAF" w:rsidP="00DF1AAF">
      <w:pPr>
        <w:ind w:firstLine="708"/>
        <w:jc w:val="both"/>
        <w:rPr>
          <w:sz w:val="28"/>
          <w:szCs w:val="28"/>
        </w:rPr>
      </w:pPr>
      <w:r w:rsidRPr="00DF1AAF">
        <w:rPr>
          <w:sz w:val="28"/>
          <w:szCs w:val="28"/>
        </w:rPr>
        <w:t xml:space="preserve">При назначении наказания, суд учитывает характер совершенного административного правонарушения, личность виновного, </w:t>
      </w:r>
      <w:r w:rsidRPr="00DF1AAF">
        <w:rPr>
          <w:color w:val="FF0000"/>
          <w:sz w:val="28"/>
          <w:szCs w:val="28"/>
        </w:rPr>
        <w:t>отсутствие смягчающих и отягчающих обстоятельств</w:t>
      </w:r>
      <w:r w:rsidRPr="00DF1AAF">
        <w:rPr>
          <w:sz w:val="28"/>
          <w:szCs w:val="28"/>
        </w:rPr>
        <w:t>, а поэтому, руководствуясь нормами КоАП РФ, считает возможным назначить наказание в виде штрафа</w:t>
      </w:r>
      <w:r>
        <w:rPr>
          <w:sz w:val="28"/>
          <w:szCs w:val="28"/>
        </w:rPr>
        <w:t xml:space="preserve"> в минимальном размере, предусмотренном санкцией ч. 1 ст. 15.33.2 КоАП РФ</w:t>
      </w:r>
      <w:r w:rsidRPr="00DF1AAF">
        <w:rPr>
          <w:sz w:val="28"/>
          <w:szCs w:val="28"/>
        </w:rPr>
        <w:t>.</w:t>
      </w:r>
    </w:p>
    <w:p w:rsidR="00DF1AAF" w:rsidRPr="00DF1AAF" w:rsidP="00DF1AAF">
      <w:pPr>
        <w:ind w:firstLine="708"/>
        <w:jc w:val="both"/>
        <w:rPr>
          <w:sz w:val="28"/>
          <w:szCs w:val="28"/>
        </w:rPr>
      </w:pPr>
      <w:r w:rsidRPr="00DF1AAF">
        <w:rPr>
          <w:sz w:val="28"/>
          <w:szCs w:val="28"/>
        </w:rPr>
        <w:t>На основании изложенного, руководствуясь ст. 3.4, ч. 1 ст. 29.10 Кодекса РФ об административных правонарушениях, мировой судья</w:t>
      </w:r>
    </w:p>
    <w:p w:rsidR="00DF1AAF" w:rsidRPr="00DF1AAF" w:rsidP="00DF1AAF">
      <w:pPr>
        <w:jc w:val="both"/>
        <w:rPr>
          <w:sz w:val="28"/>
          <w:szCs w:val="28"/>
        </w:rPr>
      </w:pPr>
    </w:p>
    <w:p w:rsidR="00DF1AAF" w:rsidRPr="00DF1AAF" w:rsidP="00DF1AAF">
      <w:pPr>
        <w:jc w:val="center"/>
        <w:rPr>
          <w:sz w:val="28"/>
          <w:szCs w:val="28"/>
        </w:rPr>
      </w:pPr>
      <w:r w:rsidRPr="00DF1AAF">
        <w:rPr>
          <w:sz w:val="28"/>
          <w:szCs w:val="28"/>
        </w:rPr>
        <w:t>ПОСТАНОВИЛ:</w:t>
      </w:r>
    </w:p>
    <w:p w:rsidR="00DF1AAF" w:rsidRPr="00DF1AAF" w:rsidP="00DF1AAF">
      <w:pPr>
        <w:jc w:val="both"/>
        <w:rPr>
          <w:sz w:val="28"/>
          <w:szCs w:val="28"/>
        </w:rPr>
      </w:pPr>
    </w:p>
    <w:p w:rsidR="00DF1AAF" w:rsidRPr="00DF1AAF" w:rsidP="00DF1AAF">
      <w:pPr>
        <w:ind w:firstLine="708"/>
        <w:jc w:val="both"/>
        <w:rPr>
          <w:sz w:val="28"/>
          <w:szCs w:val="28"/>
        </w:rPr>
      </w:pPr>
      <w:r w:rsidRPr="00DF1AAF">
        <w:rPr>
          <w:sz w:val="28"/>
          <w:szCs w:val="28"/>
        </w:rPr>
        <w:t xml:space="preserve">Должностное лицо – </w:t>
      </w:r>
      <w:r w:rsidR="008A263F">
        <w:rPr>
          <w:sz w:val="28"/>
          <w:szCs w:val="28"/>
        </w:rPr>
        <w:t>директора общества с ограниченной ответственностью "Ваш Управдом"</w:t>
      </w:r>
      <w:r w:rsidRPr="00DF1AAF">
        <w:rPr>
          <w:color w:val="FF0000"/>
          <w:sz w:val="28"/>
          <w:szCs w:val="28"/>
        </w:rPr>
        <w:t xml:space="preserve"> </w:t>
      </w:r>
      <w:r w:rsidR="008A263F">
        <w:rPr>
          <w:sz w:val="28"/>
          <w:szCs w:val="28"/>
        </w:rPr>
        <w:t>Черных Владимира Михайловича</w:t>
      </w:r>
      <w:r w:rsidRPr="00DF1AAF">
        <w:rPr>
          <w:sz w:val="28"/>
          <w:szCs w:val="28"/>
        </w:rPr>
        <w:t xml:space="preserve"> признать виновным в совершении административного правонарушения, предусмотренного ч. 1 ст. 15.33.2 КоАП РФ и назначить наказание в виде штрафа в размере 300 (трехсот) рублей.</w:t>
      </w:r>
    </w:p>
    <w:p w:rsidR="00DF1AAF" w:rsidRPr="00DF1AAF" w:rsidP="00DF1AAF">
      <w:pPr>
        <w:ind w:firstLine="708"/>
        <w:jc w:val="both"/>
        <w:rPr>
          <w:sz w:val="28"/>
          <w:szCs w:val="28"/>
        </w:rPr>
      </w:pPr>
      <w:r w:rsidRPr="00DF1AAF">
        <w:rPr>
          <w:sz w:val="28"/>
          <w:szCs w:val="28"/>
        </w:rPr>
        <w:t xml:space="preserve">Постановление может быть обжаловано в течение 10 суток со дня вручения или получения копии постановления в Сургутский городской суд через мирового судью судебного участка № 7 Сургутского судебного района </w:t>
      </w:r>
      <w:r w:rsidRPr="00DF1AAF">
        <w:rPr>
          <w:sz w:val="28"/>
          <w:szCs w:val="28"/>
        </w:rPr>
        <w:t>города окружного значения Сургута Ханты-Мансийского автономного округа – Югры.</w:t>
      </w:r>
    </w:p>
    <w:p w:rsidR="00DF1AAF" w:rsidRPr="00DF1AAF" w:rsidP="00DF1AAF">
      <w:pPr>
        <w:jc w:val="both"/>
        <w:rPr>
          <w:sz w:val="28"/>
          <w:szCs w:val="28"/>
        </w:rPr>
      </w:pPr>
    </w:p>
    <w:p w:rsidR="00DF1AAF" w:rsidRPr="00DF1AAF" w:rsidP="00DF1AAF">
      <w:pPr>
        <w:jc w:val="both"/>
        <w:rPr>
          <w:sz w:val="28"/>
          <w:szCs w:val="28"/>
        </w:rPr>
      </w:pPr>
    </w:p>
    <w:p w:rsidR="00DF1AAF" w:rsidRPr="00DF1AAF" w:rsidP="00DF1AAF">
      <w:pPr>
        <w:jc w:val="both"/>
        <w:rPr>
          <w:sz w:val="28"/>
          <w:szCs w:val="28"/>
        </w:rPr>
      </w:pPr>
      <w:r w:rsidRPr="00DF1AAF">
        <w:rPr>
          <w:sz w:val="28"/>
          <w:szCs w:val="28"/>
        </w:rPr>
        <w:t>Мировой судья                                                                                      Е.Н. Конева</w:t>
      </w:r>
    </w:p>
    <w:p w:rsidR="00DF1AAF" w:rsidRPr="00DF1AAF" w:rsidP="00DF1AAF">
      <w:pPr>
        <w:jc w:val="both"/>
        <w:rPr>
          <w:sz w:val="28"/>
          <w:szCs w:val="28"/>
        </w:rPr>
      </w:pPr>
      <w:r w:rsidRPr="00DF1AAF">
        <w:rPr>
          <w:sz w:val="28"/>
          <w:szCs w:val="28"/>
        </w:rPr>
        <w:t xml:space="preserve">Копия верна </w:t>
      </w:r>
    </w:p>
    <w:p w:rsidR="00DF1AAF" w:rsidRPr="00DF1AAF" w:rsidP="00DF1AAF">
      <w:pPr>
        <w:jc w:val="both"/>
        <w:rPr>
          <w:sz w:val="28"/>
          <w:szCs w:val="28"/>
        </w:rPr>
      </w:pPr>
      <w:r w:rsidRPr="00DF1AAF">
        <w:rPr>
          <w:sz w:val="28"/>
          <w:szCs w:val="28"/>
        </w:rPr>
        <w:t>Мировой судья                                                                                      Е.Н. Конева</w:t>
      </w:r>
    </w:p>
    <w:p w:rsidR="00DF1AAF" w:rsidRPr="00DF1AAF" w:rsidP="00DF1AAF">
      <w:pPr>
        <w:jc w:val="both"/>
        <w:rPr>
          <w:sz w:val="28"/>
          <w:szCs w:val="28"/>
        </w:rPr>
      </w:pPr>
      <w:r>
        <w:rPr>
          <w:sz w:val="28"/>
          <w:szCs w:val="28"/>
        </w:rPr>
        <w:t>28.02.2024</w:t>
      </w:r>
    </w:p>
    <w:p w:rsidR="00DF1AAF" w:rsidRPr="00DF1AAF" w:rsidP="00DF1AAF">
      <w:pPr>
        <w:rPr>
          <w:sz w:val="28"/>
          <w:szCs w:val="28"/>
        </w:rPr>
      </w:pPr>
    </w:p>
    <w:p w:rsidR="00DF1AAF" w:rsidRPr="00DF1AAF" w:rsidP="00DF1AAF">
      <w:pPr>
        <w:rPr>
          <w:sz w:val="28"/>
          <w:szCs w:val="28"/>
        </w:rPr>
      </w:pPr>
    </w:p>
    <w:p w:rsidR="00DF1AAF" w:rsidRPr="00DF1AAF" w:rsidP="00DF1AAF">
      <w:pPr>
        <w:rPr>
          <w:sz w:val="22"/>
          <w:szCs w:val="22"/>
        </w:rPr>
      </w:pPr>
      <w:r w:rsidRPr="00DF1AAF">
        <w:rPr>
          <w:sz w:val="22"/>
          <w:szCs w:val="22"/>
          <w:lang w:val="x-none"/>
        </w:rPr>
        <w:t xml:space="preserve">Подлинный документ хранится в деле № </w:t>
      </w:r>
      <w:r w:rsidR="008A263F">
        <w:rPr>
          <w:sz w:val="22"/>
          <w:szCs w:val="22"/>
        </w:rPr>
        <w:t>05-0137/2607/2024</w:t>
      </w:r>
    </w:p>
    <w:p w:rsidR="00DF1AAF" w:rsidRPr="00DF1AAF" w:rsidP="00DF1AAF">
      <w:pPr>
        <w:rPr>
          <w:sz w:val="28"/>
          <w:szCs w:val="28"/>
        </w:rPr>
      </w:pPr>
      <w:r w:rsidRPr="00DF1AAF">
        <w:rPr>
          <w:sz w:val="22"/>
          <w:szCs w:val="22"/>
          <w:lang w:val="x-none"/>
        </w:rPr>
        <w:t xml:space="preserve">Судебный акт не вступил в законную силу по состоянию на </w:t>
      </w:r>
      <w:r w:rsidR="008A263F">
        <w:rPr>
          <w:sz w:val="22"/>
          <w:szCs w:val="22"/>
          <w:lang w:val="x-none"/>
        </w:rPr>
        <w:t>28.02.2024</w:t>
      </w:r>
    </w:p>
    <w:p w:rsidR="00DF1AAF" w:rsidRPr="00DF1AAF" w:rsidP="00DF1AAF">
      <w:pPr>
        <w:rPr>
          <w:sz w:val="28"/>
          <w:szCs w:val="28"/>
          <w:lang w:val="x-none"/>
        </w:rPr>
      </w:pPr>
      <w:r w:rsidRPr="00DF1AAF">
        <w:rPr>
          <w:sz w:val="28"/>
          <w:szCs w:val="28"/>
          <w:lang w:val="x-none"/>
        </w:rPr>
        <w:t xml:space="preserve"> </w:t>
      </w:r>
    </w:p>
    <w:p w:rsidR="001423AC" w:rsidP="001423AC">
      <w:pPr>
        <w:pStyle w:val="ConsPlusNonformat"/>
        <w:widowControl/>
        <w:ind w:firstLine="708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>
        <w:rPr>
          <w:rFonts w:ascii="Times New Roman" w:hAnsi="Times New Roman" w:cs="Times New Roman"/>
          <w:sz w:val="22"/>
          <w:szCs w:val="22"/>
        </w:rPr>
        <w:t xml:space="preserve">Оплату штрафа производить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на следующие реквизиты: </w:t>
      </w:r>
      <w:r>
        <w:rPr>
          <w:rFonts w:ascii="Times New Roman" w:eastAsia="Times New Roman" w:hAnsi="Times New Roman" w:cs="Times New Roman"/>
          <w:sz w:val="22"/>
          <w:szCs w:val="22"/>
          <w:lang w:eastAsia="ru-RU"/>
        </w:rPr>
        <w:t>Получатель: УФК по Ханты-Мансийскому автономному округу - Югре (ОСФР по Ханты-Мансийскому автономному округу – Югре, л/с 04874Ф87010)</w:t>
      </w:r>
    </w:p>
    <w:p w:rsidR="001423AC" w:rsidP="001423AC">
      <w:pPr>
        <w:pStyle w:val="ConsPlusNonformat"/>
        <w:widowControl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ru-RU"/>
        </w:rPr>
        <w:t>номер счета банка получателя (номер банковского счета, входящего в состав единого казначейского счета Кор. Счет) N 40102810245370000007</w:t>
      </w:r>
    </w:p>
    <w:p w:rsidR="001423AC" w:rsidP="001423AC">
      <w:pPr>
        <w:pStyle w:val="ConsPlusNonformat"/>
        <w:widowControl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ИНН 8601002078 КПП 860101001 БИК ТОФК 007162163                   </w:t>
      </w:r>
    </w:p>
    <w:p w:rsidR="001423AC" w:rsidP="001423AC">
      <w:pPr>
        <w:pStyle w:val="ConsPlusNonformat"/>
        <w:widowControl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ru-RU"/>
        </w:rPr>
        <w:t>ОКТМО 71876000 (город Сургут), 71826000 (Сургутский р-н)</w:t>
      </w:r>
    </w:p>
    <w:p w:rsidR="001423AC" w:rsidP="001423AC">
      <w:pPr>
        <w:pStyle w:val="ConsPlusNonformat"/>
        <w:widowControl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ru-RU"/>
        </w:rPr>
        <w:t>Счет получателя платежа (номер казначейского счета Р/счет) – 031006430000000018700</w:t>
      </w:r>
    </w:p>
    <w:p w:rsidR="001423AC" w:rsidP="001423AC">
      <w:pPr>
        <w:jc w:val="both"/>
        <w:rPr>
          <w:sz w:val="22"/>
          <w:szCs w:val="22"/>
        </w:rPr>
      </w:pPr>
      <w:r>
        <w:rPr>
          <w:sz w:val="22"/>
          <w:szCs w:val="22"/>
        </w:rPr>
        <w:t>КБК- 7971160123006000</w:t>
      </w:r>
      <w:r w:rsidR="00EC149A">
        <w:rPr>
          <w:sz w:val="22"/>
          <w:szCs w:val="22"/>
        </w:rPr>
        <w:t>1</w:t>
      </w:r>
      <w:r>
        <w:rPr>
          <w:sz w:val="22"/>
          <w:szCs w:val="22"/>
        </w:rPr>
        <w:t>140 -  уплата штрафа по административному правонарушению, предусмотренному ст. 15.33.2 КоАП.</w:t>
      </w:r>
    </w:p>
    <w:p w:rsidR="001423AC" w:rsidP="001423AC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 соответствии с ч. 1 ст. 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 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не менее одной тысячи рублей, либо административному аресту на срок до 15 суток, либо обязательных работ на срок до пятидесяти часов.</w:t>
      </w:r>
    </w:p>
    <w:p w:rsidR="001423AC" w:rsidP="001423AC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Копию квитанции об оплате административного штрафа необходимо представить по адресу: г. Сургут, ул. Гагарина д. 9 каб. 214. </w:t>
      </w:r>
    </w:p>
    <w:p w:rsidR="00ED0A79" w:rsidP="00E70851">
      <w:pPr>
        <w:rPr>
          <w:sz w:val="28"/>
          <w:szCs w:val="28"/>
          <w:lang w:val="x-none"/>
        </w:rPr>
      </w:pPr>
    </w:p>
    <w:p w:rsidR="008A263F" w:rsidRPr="008A263F" w:rsidP="00E70851">
      <w:pPr>
        <w:rPr>
          <w:b/>
          <w:sz w:val="28"/>
          <w:szCs w:val="28"/>
        </w:rPr>
      </w:pPr>
      <w:r w:rsidRPr="008A263F">
        <w:rPr>
          <w:b/>
          <w:sz w:val="28"/>
          <w:szCs w:val="28"/>
        </w:rPr>
        <w:t>УИН: 79702700000000049831</w:t>
      </w:r>
    </w:p>
    <w:sectPr w:rsidSect="00B07E61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417"/>
      <w:gridCol w:w="1603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http://sr-srg-pkms1/xlp7/</w:t>
          </w:r>
        </w:p>
      </w:tc>
      <w:tc>
        <w:tcPr>
          <w:tcW w:w="693" w:type="dxa"/>
          <w:shd w:val="clear" w:color="auto" w:fill="auto"/>
        </w:tcPr>
        <w:p w:rsidR="00402F8D" w:rsidRPr="00DF1AAF">
          <w:pPr>
            <w:pStyle w:val="Header"/>
            <w:rPr>
              <w:color w:val="FFFFFF"/>
              <w:lang w:val="en-US"/>
            </w:rPr>
          </w:pPr>
          <w:r>
            <w:rPr>
              <w:color w:val="FFFFFF"/>
              <w:lang w:val="en-US"/>
            </w:rPr>
            <w:t>069de058-4b46-44a4-a14f-4ad8a3864cc7</w:t>
          </w:r>
        </w:p>
      </w:tc>
    </w:tr>
  </w:tbl>
  <w:p w:rsidR="00402F8D" w:rsidRPr="00DF1AAF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631"/>
    <w:rsid w:val="0000156B"/>
    <w:rsid w:val="00005E1B"/>
    <w:rsid w:val="00016639"/>
    <w:rsid w:val="000247D4"/>
    <w:rsid w:val="00030CD7"/>
    <w:rsid w:val="00086672"/>
    <w:rsid w:val="000944D5"/>
    <w:rsid w:val="00097A34"/>
    <w:rsid w:val="000A11D0"/>
    <w:rsid w:val="000A28AC"/>
    <w:rsid w:val="000A3457"/>
    <w:rsid w:val="000A47B1"/>
    <w:rsid w:val="000D241C"/>
    <w:rsid w:val="000E664B"/>
    <w:rsid w:val="000F0916"/>
    <w:rsid w:val="000F7989"/>
    <w:rsid w:val="00113DC6"/>
    <w:rsid w:val="001423AC"/>
    <w:rsid w:val="00153A2B"/>
    <w:rsid w:val="00166B61"/>
    <w:rsid w:val="00172840"/>
    <w:rsid w:val="00197FCE"/>
    <w:rsid w:val="001A5FA9"/>
    <w:rsid w:val="00207961"/>
    <w:rsid w:val="00241631"/>
    <w:rsid w:val="002470BE"/>
    <w:rsid w:val="0025772E"/>
    <w:rsid w:val="00275812"/>
    <w:rsid w:val="002A212B"/>
    <w:rsid w:val="002A71E9"/>
    <w:rsid w:val="002C588C"/>
    <w:rsid w:val="002D07E6"/>
    <w:rsid w:val="002D356D"/>
    <w:rsid w:val="002F6E8A"/>
    <w:rsid w:val="00323AA9"/>
    <w:rsid w:val="00370417"/>
    <w:rsid w:val="003C6B41"/>
    <w:rsid w:val="003D11CD"/>
    <w:rsid w:val="003D1EE0"/>
    <w:rsid w:val="00402F8D"/>
    <w:rsid w:val="00431E00"/>
    <w:rsid w:val="004422E9"/>
    <w:rsid w:val="004511E2"/>
    <w:rsid w:val="00476AC4"/>
    <w:rsid w:val="00486F65"/>
    <w:rsid w:val="0049217F"/>
    <w:rsid w:val="004B0163"/>
    <w:rsid w:val="004B7747"/>
    <w:rsid w:val="004D3325"/>
    <w:rsid w:val="004D6DE2"/>
    <w:rsid w:val="00516B54"/>
    <w:rsid w:val="00530A06"/>
    <w:rsid w:val="00532F94"/>
    <w:rsid w:val="0054461C"/>
    <w:rsid w:val="0056788F"/>
    <w:rsid w:val="00584FE2"/>
    <w:rsid w:val="0058668D"/>
    <w:rsid w:val="005920B0"/>
    <w:rsid w:val="005946B8"/>
    <w:rsid w:val="006058F4"/>
    <w:rsid w:val="00614EA6"/>
    <w:rsid w:val="00631F8D"/>
    <w:rsid w:val="006331E3"/>
    <w:rsid w:val="00651F68"/>
    <w:rsid w:val="006A2FD4"/>
    <w:rsid w:val="006B368C"/>
    <w:rsid w:val="006F220C"/>
    <w:rsid w:val="0071240F"/>
    <w:rsid w:val="00715FAC"/>
    <w:rsid w:val="00717EEC"/>
    <w:rsid w:val="007432DE"/>
    <w:rsid w:val="007469FC"/>
    <w:rsid w:val="00754B91"/>
    <w:rsid w:val="007570F5"/>
    <w:rsid w:val="00780C43"/>
    <w:rsid w:val="00781C06"/>
    <w:rsid w:val="007B04CD"/>
    <w:rsid w:val="007D1A54"/>
    <w:rsid w:val="008147F5"/>
    <w:rsid w:val="008243CE"/>
    <w:rsid w:val="0084582B"/>
    <w:rsid w:val="00886785"/>
    <w:rsid w:val="00890CB3"/>
    <w:rsid w:val="0089211F"/>
    <w:rsid w:val="0089393A"/>
    <w:rsid w:val="00893DDF"/>
    <w:rsid w:val="008A263F"/>
    <w:rsid w:val="008A33C7"/>
    <w:rsid w:val="008C3C91"/>
    <w:rsid w:val="008C4527"/>
    <w:rsid w:val="008C6DEF"/>
    <w:rsid w:val="008D4A2B"/>
    <w:rsid w:val="008D5908"/>
    <w:rsid w:val="008E65A9"/>
    <w:rsid w:val="009047C6"/>
    <w:rsid w:val="00930202"/>
    <w:rsid w:val="00934DCC"/>
    <w:rsid w:val="00941DDE"/>
    <w:rsid w:val="00950EBC"/>
    <w:rsid w:val="009C5616"/>
    <w:rsid w:val="00A01710"/>
    <w:rsid w:val="00A91075"/>
    <w:rsid w:val="00AC0378"/>
    <w:rsid w:val="00AC4626"/>
    <w:rsid w:val="00AF2AFA"/>
    <w:rsid w:val="00B07E61"/>
    <w:rsid w:val="00B24373"/>
    <w:rsid w:val="00B3272A"/>
    <w:rsid w:val="00B46D85"/>
    <w:rsid w:val="00B83CE2"/>
    <w:rsid w:val="00B921AF"/>
    <w:rsid w:val="00BC2E59"/>
    <w:rsid w:val="00BD3407"/>
    <w:rsid w:val="00C056A0"/>
    <w:rsid w:val="00C06187"/>
    <w:rsid w:val="00C1157C"/>
    <w:rsid w:val="00C34040"/>
    <w:rsid w:val="00C75973"/>
    <w:rsid w:val="00CB3181"/>
    <w:rsid w:val="00CF0A9B"/>
    <w:rsid w:val="00D05236"/>
    <w:rsid w:val="00D17F2B"/>
    <w:rsid w:val="00D64649"/>
    <w:rsid w:val="00D65F02"/>
    <w:rsid w:val="00DE01F2"/>
    <w:rsid w:val="00DE768E"/>
    <w:rsid w:val="00DF199D"/>
    <w:rsid w:val="00DF1AAF"/>
    <w:rsid w:val="00E06C8F"/>
    <w:rsid w:val="00E12323"/>
    <w:rsid w:val="00E34E9E"/>
    <w:rsid w:val="00E40710"/>
    <w:rsid w:val="00E70851"/>
    <w:rsid w:val="00E94601"/>
    <w:rsid w:val="00EA2E1B"/>
    <w:rsid w:val="00EC149A"/>
    <w:rsid w:val="00ED0A79"/>
    <w:rsid w:val="00EE432C"/>
    <w:rsid w:val="00EE4E30"/>
    <w:rsid w:val="00F56402"/>
    <w:rsid w:val="00F64260"/>
    <w:rsid w:val="00F82286"/>
    <w:rsid w:val="00F95152"/>
    <w:rsid w:val="00FA34FD"/>
    <w:rsid w:val="00FF1A4B"/>
    <w:rsid w:val="00FF2B5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D9051DBD-5D0E-4638-B5F9-A6F02BA7E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C056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4422E9"/>
    <w:rPr>
      <w:sz w:val="16"/>
      <w:szCs w:val="16"/>
    </w:rPr>
  </w:style>
  <w:style w:type="paragraph" w:styleId="CommentText">
    <w:name w:val="annotation text"/>
    <w:basedOn w:val="Normal"/>
    <w:semiHidden/>
    <w:rsid w:val="004422E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422E9"/>
    <w:rPr>
      <w:b/>
      <w:bCs/>
    </w:rPr>
  </w:style>
  <w:style w:type="paragraph" w:styleId="BalloonText">
    <w:name w:val="Balloon Text"/>
    <w:basedOn w:val="Normal"/>
    <w:semiHidden/>
    <w:rsid w:val="004422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65F02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D65F02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D65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DF1AAF"/>
    <w:rPr>
      <w:color w:val="0000FF"/>
      <w:u w:val="single"/>
    </w:rPr>
  </w:style>
  <w:style w:type="paragraph" w:customStyle="1" w:styleId="ConsPlusNonformat">
    <w:name w:val="ConsPlusNonformat"/>
    <w:rsid w:val="001423AC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